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52"/>
          <w:lang w:val="en-US" w:eastAsia="zh-CN"/>
        </w:rPr>
      </w:pPr>
      <w:bookmarkStart w:id="0" w:name="_GoBack"/>
      <w:r>
        <w:rPr>
          <w:rFonts w:hint="eastAsia"/>
          <w:b/>
          <w:bCs/>
          <w:sz w:val="44"/>
          <w:szCs w:val="52"/>
          <w:lang w:val="en-US" w:eastAsia="zh-CN"/>
        </w:rPr>
        <w:t>成绩查询流程</w:t>
      </w:r>
    </w:p>
    <w:bookmarkEnd w:id="0"/>
    <w:p>
      <w:pPr>
        <w:numPr>
          <w:ilvl w:val="0"/>
          <w:numId w:val="1"/>
        </w:numPr>
        <w:rPr>
          <w:rFonts w:hint="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>电脑端</w:t>
      </w:r>
    </w:p>
    <w:p>
      <w:pPr>
        <w:ind w:firstLine="720" w:firstLineChars="200"/>
        <w:rPr>
          <w:rFonts w:hint="eastAsia"/>
          <w:sz w:val="36"/>
          <w:szCs w:val="44"/>
          <w:lang w:val="en-US" w:eastAsia="zh-CN"/>
        </w:rPr>
      </w:pPr>
      <w:r>
        <w:rPr>
          <w:rFonts w:hint="eastAsia"/>
          <w:sz w:val="36"/>
          <w:szCs w:val="44"/>
          <w:lang w:val="en-US" w:eastAsia="zh-CN"/>
        </w:rPr>
        <w:t xml:space="preserve">输入网址 </w:t>
      </w:r>
      <w:r>
        <w:rPr>
          <w:rFonts w:hint="eastAsia"/>
          <w:sz w:val="36"/>
          <w:szCs w:val="44"/>
          <w:lang w:val="en-US" w:eastAsia="zh-CN"/>
        </w:rPr>
        <w:fldChar w:fldCharType="begin"/>
      </w:r>
      <w:r>
        <w:rPr>
          <w:rFonts w:hint="eastAsia"/>
          <w:sz w:val="36"/>
          <w:szCs w:val="44"/>
          <w:lang w:val="en-US" w:eastAsia="zh-CN"/>
        </w:rPr>
        <w:instrText xml:space="preserve"> HYPERLINK "http://lzufe.sccchina.net/登录学习平台-选择\“成绩\”-已学过的课程即可查看成绩。" </w:instrText>
      </w:r>
      <w:r>
        <w:rPr>
          <w:rFonts w:hint="eastAsia"/>
          <w:sz w:val="36"/>
          <w:szCs w:val="44"/>
          <w:lang w:val="en-US" w:eastAsia="zh-CN"/>
        </w:rPr>
        <w:fldChar w:fldCharType="separate"/>
      </w:r>
      <w:r>
        <w:rPr>
          <w:rFonts w:hint="eastAsia"/>
          <w:sz w:val="36"/>
          <w:szCs w:val="44"/>
          <w:lang w:val="en-US" w:eastAsia="zh-CN"/>
        </w:rPr>
        <w:t>http://lzufe.sccchina.net/  登录学习平台-”进入首页页面-学习--课程（课程成绩）即可查看总评成绩（成绩合格者课程显示“已结束”）。</w:t>
      </w:r>
    </w:p>
    <w:p>
      <w:r>
        <w:rPr>
          <w:rFonts w:hint="eastAsia"/>
          <w:sz w:val="36"/>
          <w:szCs w:val="44"/>
          <w:lang w:val="en-US" w:eastAsia="zh-CN"/>
        </w:rPr>
        <w:fldChar w:fldCharType="end"/>
      </w:r>
      <w:r>
        <w:drawing>
          <wp:inline distT="0" distB="0" distL="114300" distR="114300">
            <wp:extent cx="5264785" cy="4206875"/>
            <wp:effectExtent l="0" t="0" r="1206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420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lang w:eastAsia="zh-CN"/>
        </w:rPr>
        <w:t>二、</w:t>
      </w:r>
      <w:r>
        <w:rPr>
          <w:rFonts w:hint="eastAsia"/>
          <w:sz w:val="28"/>
          <w:szCs w:val="36"/>
          <w:lang w:val="en-US" w:eastAsia="zh-CN"/>
        </w:rPr>
        <w:t>手机APP</w:t>
      </w:r>
    </w:p>
    <w:p>
      <w:pPr>
        <w:ind w:firstLine="560" w:firstLineChars="200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登录“学起PLUS”APP，首页点击“课程学习”，进入即可查看成绩。</w:t>
      </w:r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5485765" cy="4676140"/>
            <wp:effectExtent l="0" t="0" r="635" b="1016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5765" cy="467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317490" cy="4032250"/>
            <wp:effectExtent l="0" t="0" r="1651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17490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7A5E34D"/>
    <w:multiLevelType w:val="singleLevel"/>
    <w:tmpl w:val="77A5E34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kMTM5YzViYzU2NDExYmQ4ZWU5ZTY0MzkzM2I5MDUifQ=="/>
  </w:docVars>
  <w:rsids>
    <w:rsidRoot w:val="4B813735"/>
    <w:rsid w:val="4B813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2024-07-05T02:03:00Z</dcterms:created>
  <dc:creator>Administrator</dc:creator>
  <cp:lastModifiedBy>Administrator</cp:lastModifiedBy>
  <dcterms:modified xsi:type="dcterms:W3CDTF">2024-07-05T02:04:35Z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EF8E9A8F5CC842298F54A40C3EB38C4C_11</vt:lpwstr>
  </property>
</Properties>
</file>